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F8" w:rsidRPr="00FD2AF8" w:rsidRDefault="00FD2AF8" w:rsidP="00FD2AF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>Министерство образования и молодежной политики</w:t>
      </w:r>
    </w:p>
    <w:p w:rsidR="00FD2AF8" w:rsidRPr="00FD2AF8" w:rsidRDefault="00FD2AF8" w:rsidP="00FD2AF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FD2AF8" w:rsidRPr="00FD2AF8" w:rsidRDefault="00FD2AF8" w:rsidP="00FD2AF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D2AF8" w:rsidRPr="00FD2AF8" w:rsidRDefault="00FD2AF8" w:rsidP="00FD2AF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D2AF8" w:rsidRPr="00FD2AF8" w:rsidRDefault="00FD2AF8" w:rsidP="00FD2AF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>«Нижнетагильский строительный колледж»</w:t>
      </w:r>
    </w:p>
    <w:p w:rsidR="00FD2AF8" w:rsidRPr="00FD2AF8" w:rsidRDefault="00FD2AF8" w:rsidP="00FD2AF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2AF8" w:rsidRPr="00FD2AF8" w:rsidRDefault="00FD2AF8" w:rsidP="00FD2AF8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D2AF8" w:rsidRPr="00FD2AF8" w:rsidRDefault="00FD2AF8" w:rsidP="00FD2AF8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D2AF8" w:rsidRPr="00FD2AF8" w:rsidRDefault="00FD2AF8" w:rsidP="00FD2AF8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D2AF8" w:rsidRPr="00FD2AF8" w:rsidRDefault="00860139" w:rsidP="00FD2AF8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FD2AF8" w:rsidRPr="00FD2AF8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5A67A7" w:rsidRPr="00FD2AF8" w:rsidRDefault="005A67A7" w:rsidP="00FD2AF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FD2AF8">
        <w:rPr>
          <w:sz w:val="32"/>
          <w:szCs w:val="32"/>
        </w:rPr>
        <w:t xml:space="preserve">        </w:t>
      </w:r>
      <w:r w:rsidRPr="00FD2AF8">
        <w:rPr>
          <w:rFonts w:ascii="Times New Roman" w:hAnsi="Times New Roman"/>
          <w:sz w:val="32"/>
          <w:szCs w:val="32"/>
        </w:rPr>
        <w:t>РАБОЧАЯ ПРОГРАММА</w:t>
      </w:r>
    </w:p>
    <w:p w:rsidR="005A67A7" w:rsidRPr="00FD2AF8" w:rsidRDefault="005A67A7" w:rsidP="00FD2AF8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FD2AF8">
        <w:rPr>
          <w:rFonts w:ascii="Times New Roman" w:hAnsi="Times New Roman"/>
          <w:sz w:val="32"/>
          <w:szCs w:val="32"/>
        </w:rPr>
        <w:t xml:space="preserve">       УЧЕБНОЙ ДИСЦИПЛИНЫ</w:t>
      </w:r>
    </w:p>
    <w:p w:rsidR="005A67A7" w:rsidRPr="00FD2AF8" w:rsidRDefault="00860139" w:rsidP="00FD2AF8">
      <w:pPr>
        <w:pStyle w:val="21"/>
        <w:widowControl w:val="0"/>
        <w:spacing w:line="360" w:lineRule="auto"/>
        <w:ind w:left="0" w:firstLine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ОП 12</w:t>
      </w:r>
      <w:r w:rsidR="005A67A7" w:rsidRPr="00FD2AF8">
        <w:rPr>
          <w:sz w:val="32"/>
          <w:szCs w:val="32"/>
        </w:rPr>
        <w:t xml:space="preserve"> «Бухгалтерский учет и налогообложение»</w:t>
      </w: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4"/>
          <w:szCs w:val="24"/>
          <w:u w:val="single"/>
        </w:rPr>
      </w:pP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60139" w:rsidRPr="00860139" w:rsidRDefault="00860139" w:rsidP="0086013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60139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860139" w:rsidRPr="00860139" w:rsidRDefault="00860139" w:rsidP="0086013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0139">
        <w:rPr>
          <w:rFonts w:ascii="Times New Roman" w:eastAsia="Times New Roman" w:hAnsi="Times New Roman" w:cs="Times New Roman"/>
          <w:bCs/>
          <w:sz w:val="28"/>
          <w:szCs w:val="28"/>
        </w:rPr>
        <w:t>21.02.19 Землеустройство</w:t>
      </w:r>
    </w:p>
    <w:p w:rsidR="00860139" w:rsidRPr="00860139" w:rsidRDefault="00860139" w:rsidP="0086013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60139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860139" w:rsidRPr="00860139" w:rsidRDefault="00860139" w:rsidP="0086013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60139">
        <w:rPr>
          <w:rFonts w:ascii="Times New Roman" w:eastAsia="Calibri" w:hAnsi="Times New Roman" w:cs="Times New Roman"/>
          <w:sz w:val="28"/>
          <w:szCs w:val="28"/>
        </w:rPr>
        <w:t>Срок обучения: 3 года 10 месяцев</w:t>
      </w:r>
    </w:p>
    <w:p w:rsidR="00860139" w:rsidRPr="00860139" w:rsidRDefault="00860139" w:rsidP="0086013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60139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860139" w:rsidRPr="00860139" w:rsidRDefault="00860139" w:rsidP="0086013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60139" w:rsidRPr="00860139" w:rsidRDefault="00860139" w:rsidP="0086013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60139" w:rsidRPr="00860139" w:rsidRDefault="00860139" w:rsidP="0086013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60139" w:rsidRPr="00860139" w:rsidRDefault="00860139" w:rsidP="00860139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0139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4"/>
        </w:rPr>
        <w:lastRenderedPageBreak/>
        <w:t>Рабочая  программа учебной дисциплины</w:t>
      </w:r>
      <w:r w:rsidRPr="00FD2AF8">
        <w:rPr>
          <w:rFonts w:ascii="Times New Roman" w:hAnsi="Times New Roman"/>
          <w:caps/>
          <w:sz w:val="28"/>
          <w:szCs w:val="24"/>
        </w:rPr>
        <w:t xml:space="preserve"> </w:t>
      </w:r>
      <w:r w:rsidR="00860139" w:rsidRPr="00860139">
        <w:rPr>
          <w:rFonts w:ascii="Times New Roman" w:eastAsia="Times New Roman" w:hAnsi="Times New Roman" w:cs="Times New Roman"/>
          <w:sz w:val="28"/>
          <w:szCs w:val="28"/>
        </w:rPr>
        <w:t>разработана в соответствии с требованиями ФГОС среднего профессионального образования по специальности 21.02.19 Землеустройство, утверждённого  приказом Министерства просвещения Российской Федерации от 18 мая 2022 г. N 339</w:t>
      </w:r>
    </w:p>
    <w:p w:rsidR="00172958" w:rsidRDefault="00172958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958" w:rsidRDefault="00172958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860139" w:rsidRDefault="00860139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860139" w:rsidRPr="00FD2AF8" w:rsidRDefault="00860139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4"/>
          <w:vertAlign w:val="superscript"/>
        </w:rPr>
      </w:pPr>
      <w:r w:rsidRPr="00FD2AF8">
        <w:rPr>
          <w:rFonts w:ascii="Times New Roman" w:hAnsi="Times New Roman"/>
          <w:sz w:val="28"/>
          <w:szCs w:val="24"/>
        </w:rPr>
        <w:t>Организация-разработчик: ГАПОУ  СО «Нижнетагильский строительный колледж»</w:t>
      </w: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>Разработчик:</w:t>
      </w: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>Мельникова С.Ю. преподаватель высшей категории</w:t>
      </w:r>
    </w:p>
    <w:p w:rsidR="005A67A7" w:rsidRPr="00FD2AF8" w:rsidRDefault="005A67A7" w:rsidP="00FD2AF8">
      <w:pPr>
        <w:widowControl w:val="0"/>
        <w:tabs>
          <w:tab w:val="left" w:pos="6420"/>
        </w:tabs>
        <w:suppressAutoHyphens/>
        <w:spacing w:after="0" w:line="360" w:lineRule="auto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>Рассмотрена на заседании ПЦК</w:t>
      </w:r>
    </w:p>
    <w:p w:rsidR="005A67A7" w:rsidRPr="00FD2AF8" w:rsidRDefault="00860139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«_____»___________2023</w:t>
      </w:r>
      <w:r w:rsidR="00FD2AF8">
        <w:rPr>
          <w:rFonts w:ascii="Times New Roman" w:hAnsi="Times New Roman"/>
          <w:sz w:val="28"/>
          <w:szCs w:val="24"/>
        </w:rPr>
        <w:t xml:space="preserve"> </w:t>
      </w:r>
      <w:r w:rsidR="005A67A7" w:rsidRPr="00FD2AF8">
        <w:rPr>
          <w:rFonts w:ascii="Times New Roman" w:hAnsi="Times New Roman"/>
          <w:sz w:val="28"/>
          <w:szCs w:val="24"/>
        </w:rPr>
        <w:t>г.</w:t>
      </w: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>Председатель:____________________Храмкова М.Н.</w:t>
      </w: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 xml:space="preserve">Рассмотрена на заседании Методсовета, протокол №                     </w:t>
      </w: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 xml:space="preserve">  </w:t>
      </w:r>
    </w:p>
    <w:p w:rsidR="005A67A7" w:rsidRPr="00FD2AF8" w:rsidRDefault="00860139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«_____»___________2023</w:t>
      </w:r>
      <w:r w:rsidR="005A67A7" w:rsidRPr="00FD2AF8">
        <w:rPr>
          <w:rFonts w:ascii="Times New Roman" w:hAnsi="Times New Roman"/>
          <w:sz w:val="28"/>
          <w:szCs w:val="24"/>
        </w:rPr>
        <w:t xml:space="preserve"> г.</w:t>
      </w: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>Председатель:____________________</w:t>
      </w:r>
    </w:p>
    <w:p w:rsidR="005A67A7" w:rsidRPr="00FD2AF8" w:rsidRDefault="005A67A7" w:rsidP="00FD2AF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FD2AF8">
        <w:rPr>
          <w:rFonts w:ascii="Times New Roman" w:hAnsi="Times New Roman"/>
          <w:caps/>
          <w:sz w:val="24"/>
          <w:szCs w:val="24"/>
          <w:u w:val="single"/>
        </w:rPr>
        <w:br w:type="page"/>
      </w:r>
    </w:p>
    <w:p w:rsidR="00F230A8" w:rsidRPr="00F230A8" w:rsidRDefault="00F230A8" w:rsidP="00F230A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F230A8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F230A8" w:rsidRPr="00F230A8" w:rsidTr="003634CB">
        <w:tc>
          <w:tcPr>
            <w:tcW w:w="7668" w:type="dxa"/>
            <w:shd w:val="clear" w:color="auto" w:fill="auto"/>
          </w:tcPr>
          <w:p w:rsidR="00F230A8" w:rsidRPr="00F230A8" w:rsidRDefault="00F230A8" w:rsidP="00F230A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</w:pP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>1.</w:t>
            </w: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ab/>
              <w:t>Общая характеристика рабочей программы учебной дисциплины</w:t>
            </w:r>
          </w:p>
          <w:p w:rsidR="00F230A8" w:rsidRPr="00F230A8" w:rsidRDefault="00F230A8" w:rsidP="00F230A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</w:pP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>2.</w:t>
            </w: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ab/>
              <w:t>Структура и содержание учебной дисциплины</w:t>
            </w:r>
          </w:p>
          <w:p w:rsidR="00F230A8" w:rsidRPr="00F230A8" w:rsidRDefault="00F230A8" w:rsidP="00F230A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</w:pP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>3.</w:t>
            </w: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ab/>
              <w:t>Условия реализации учебной дисциплины</w:t>
            </w:r>
          </w:p>
          <w:p w:rsidR="00F230A8" w:rsidRPr="00F230A8" w:rsidRDefault="00F230A8" w:rsidP="00F230A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</w:pP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>4.</w:t>
            </w: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ab/>
              <w:t>Контроль и оценка результатов освоения учебной дисциплины</w:t>
            </w:r>
          </w:p>
          <w:p w:rsidR="00F230A8" w:rsidRPr="00F230A8" w:rsidRDefault="00F230A8" w:rsidP="00F230A8">
            <w:pPr>
              <w:spacing w:after="0"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shd w:val="clear" w:color="auto" w:fill="auto"/>
          </w:tcPr>
          <w:p w:rsidR="00F230A8" w:rsidRPr="00F230A8" w:rsidRDefault="00F230A8" w:rsidP="00F23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  <w:sectPr w:rsidR="005A67A7" w:rsidRPr="00FD2AF8" w:rsidSect="005643B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FD2AF8" w:rsidRPr="00FD2AF8" w:rsidRDefault="00F230A8" w:rsidP="002A4684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32"/>
          <w:szCs w:val="24"/>
        </w:rPr>
      </w:pPr>
      <w:r w:rsidRPr="00F230A8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1 Общая характеристика рабочей программы учебной дисциплины</w:t>
      </w:r>
      <w:r w:rsidRPr="00F230A8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FD2AF8" w:rsidRPr="00FD2AF8">
        <w:rPr>
          <w:rFonts w:ascii="Times New Roman" w:hAnsi="Times New Roman"/>
          <w:caps/>
          <w:sz w:val="32"/>
          <w:szCs w:val="24"/>
        </w:rPr>
        <w:t>«БУХГАЛТЕРСКИЙ УЧЕТ И</w:t>
      </w:r>
      <w:r w:rsidR="00FD2AF8">
        <w:rPr>
          <w:rFonts w:ascii="Times New Roman" w:hAnsi="Times New Roman"/>
          <w:caps/>
          <w:sz w:val="32"/>
          <w:szCs w:val="24"/>
        </w:rPr>
        <w:t xml:space="preserve"> </w:t>
      </w:r>
      <w:r w:rsidR="00FD2AF8" w:rsidRPr="00FD2AF8">
        <w:rPr>
          <w:rFonts w:ascii="Times New Roman" w:hAnsi="Times New Roman"/>
          <w:caps/>
          <w:sz w:val="32"/>
          <w:szCs w:val="24"/>
        </w:rPr>
        <w:t>НАЛОГООБЛОЖЕНИЕ»</w:t>
      </w:r>
    </w:p>
    <w:p w:rsidR="00C3455D" w:rsidRPr="00C3455D" w:rsidRDefault="00C3455D" w:rsidP="00C34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55D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C3455D">
        <w:rPr>
          <w:rFonts w:ascii="Times New Roman" w:eastAsia="Times New Roman" w:hAnsi="Times New Roman" w:cs="Times New Roman"/>
          <w:sz w:val="28"/>
          <w:szCs w:val="28"/>
        </w:rPr>
        <w:tab/>
        <w:t>Место дисциплины в структуре основной образовательной программы:</w:t>
      </w:r>
    </w:p>
    <w:p w:rsidR="00C3455D" w:rsidRPr="00C3455D" w:rsidRDefault="00C3455D" w:rsidP="00C34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55D">
        <w:rPr>
          <w:rFonts w:ascii="Times New Roman" w:eastAsia="Times New Roman" w:hAnsi="Times New Roman" w:cs="Times New Roman"/>
          <w:sz w:val="28"/>
          <w:szCs w:val="28"/>
        </w:rPr>
        <w:t>Учебная дисциплина  «</w:t>
      </w:r>
      <w:r>
        <w:rPr>
          <w:rFonts w:ascii="Times New Roman" w:eastAsia="Times New Roman" w:hAnsi="Times New Roman" w:cs="Times New Roman"/>
          <w:sz w:val="32"/>
          <w:szCs w:val="32"/>
        </w:rPr>
        <w:t>Б</w:t>
      </w:r>
      <w:r w:rsidRPr="00C3455D">
        <w:rPr>
          <w:rFonts w:ascii="Times New Roman" w:eastAsia="Times New Roman" w:hAnsi="Times New Roman" w:cs="Times New Roman"/>
          <w:sz w:val="32"/>
          <w:szCs w:val="32"/>
        </w:rPr>
        <w:t>ухгалтерский учет и налогообложение</w:t>
      </w:r>
      <w:r w:rsidRPr="00C3455D">
        <w:rPr>
          <w:rFonts w:ascii="Times New Roman" w:eastAsia="Times New Roman" w:hAnsi="Times New Roman" w:cs="Times New Roman"/>
          <w:sz w:val="28"/>
          <w:szCs w:val="28"/>
        </w:rPr>
        <w:t>» является обязательной частью общепрофессионального цикла основной образовательной программы в соответствии с ФГОС СПО по специальности 21.02.19 Землеустройство.</w:t>
      </w:r>
    </w:p>
    <w:p w:rsidR="00C3455D" w:rsidRPr="00C3455D" w:rsidRDefault="00C3455D" w:rsidP="00C34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55D">
        <w:rPr>
          <w:rFonts w:ascii="Times New Roman" w:eastAsia="Times New Roman" w:hAnsi="Times New Roman" w:cs="Times New Roman"/>
          <w:sz w:val="28"/>
          <w:szCs w:val="28"/>
        </w:rPr>
        <w:t>Учебная дисциплина «Бухгалтерский учет и налогообложение» обеспечивает формирование профессиональных и общих компетенций по всем видам деятельности ФГОС СПО по специальности 21.02.19 Землеустройство.</w:t>
      </w:r>
    </w:p>
    <w:p w:rsidR="00C3455D" w:rsidRPr="00C3455D" w:rsidRDefault="00C3455D" w:rsidP="00C34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55D">
        <w:rPr>
          <w:rFonts w:ascii="Times New Roman" w:eastAsia="Times New Roman" w:hAnsi="Times New Roman" w:cs="Times New Roman"/>
          <w:sz w:val="28"/>
          <w:szCs w:val="28"/>
        </w:rPr>
        <w:t>Особое значение дисциплина имеет при формировании и развитии</w:t>
      </w:r>
      <w:r w:rsidRPr="00C3455D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C3455D">
        <w:rPr>
          <w:rFonts w:ascii="Times New Roman" w:eastAsia="Times New Roman" w:hAnsi="Times New Roman" w:cs="Times New Roman"/>
          <w:sz w:val="28"/>
          <w:szCs w:val="28"/>
        </w:rPr>
        <w:t>ПК 1.1 - ПК 1.6, ПК 2.1 - ПК 2.4, ПК 3.1 - ПК 3.4, ПК 4.1 - ПК 4.4.</w:t>
      </w:r>
    </w:p>
    <w:p w:rsidR="00C3455D" w:rsidRPr="00C3455D" w:rsidRDefault="00C3455D" w:rsidP="00C34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C3455D">
        <w:rPr>
          <w:rFonts w:ascii="Times New Roman" w:eastAsia="Times New Roman" w:hAnsi="Times New Roman" w:cs="Times New Roman"/>
          <w:sz w:val="32"/>
          <w:szCs w:val="28"/>
        </w:rPr>
        <w:t>1.2. Цели и задачи дисциплины – требования к результатам освоения дисциплины:</w:t>
      </w:r>
    </w:p>
    <w:p w:rsidR="00C3455D" w:rsidRPr="00C3455D" w:rsidRDefault="00C3455D" w:rsidP="00C3455D">
      <w:pPr>
        <w:tabs>
          <w:tab w:val="left" w:pos="993"/>
          <w:tab w:val="left" w:pos="1276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C3455D">
        <w:rPr>
          <w:rFonts w:ascii="Times New Roman" w:eastAsia="Times New Roman" w:hAnsi="Times New Roman" w:cs="Times New Roman"/>
          <w:sz w:val="28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544"/>
        <w:gridCol w:w="3969"/>
      </w:tblGrid>
      <w:tr w:rsidR="00C3455D" w:rsidRPr="00C3455D" w:rsidTr="003634CB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:rsidR="00C3455D" w:rsidRPr="00C3455D" w:rsidRDefault="00C3455D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C3455D" w:rsidRPr="00C3455D" w:rsidTr="003634CB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55D" w:rsidRPr="00C3455D" w:rsidRDefault="00C3455D" w:rsidP="00C345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C3455D" w:rsidRPr="00C3455D" w:rsidRDefault="00C3455D" w:rsidP="00C345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C3455D" w:rsidRPr="00C3455D" w:rsidRDefault="00C3455D" w:rsidP="00C345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C3455D" w:rsidRPr="00C3455D" w:rsidRDefault="00C3455D" w:rsidP="00C345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C3455D" w:rsidRPr="00C3455D" w:rsidRDefault="00C3455D" w:rsidP="00C345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  <w:p w:rsidR="00C3455D" w:rsidRPr="00C3455D" w:rsidRDefault="00C3455D" w:rsidP="00C3455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55D" w:rsidRPr="00C3455D" w:rsidRDefault="00C3455D" w:rsidP="00C345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 современную информацию для технико-экономического обоснования деятельности организации;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55D" w:rsidRPr="00C3455D" w:rsidRDefault="00C3455D" w:rsidP="00C3455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обеспечения устойчивости объектов экономики;</w:t>
            </w:r>
          </w:p>
          <w:p w:rsidR="00C3455D" w:rsidRPr="00C3455D" w:rsidRDefault="00C3455D" w:rsidP="00C3455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макро- и микроэкономики</w:t>
            </w:r>
          </w:p>
          <w:p w:rsidR="00C3455D" w:rsidRPr="00C3455D" w:rsidRDefault="00C3455D" w:rsidP="00C3455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67A7" w:rsidRPr="00FD2AF8" w:rsidRDefault="005A67A7" w:rsidP="00C345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</w:pPr>
      <w:r w:rsidRPr="00FD2AF8">
        <w:rPr>
          <w:caps/>
          <w:sz w:val="28"/>
          <w:szCs w:val="28"/>
        </w:rPr>
        <w:br w:type="page"/>
      </w:r>
    </w:p>
    <w:p w:rsidR="005A67A7" w:rsidRPr="00FD2AF8" w:rsidRDefault="005A67A7" w:rsidP="00FD2AF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3455D" w:rsidRPr="00C3455D" w:rsidRDefault="00C3455D" w:rsidP="00C3455D">
      <w:pPr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</w:rPr>
      </w:pPr>
      <w:r w:rsidRPr="00C3455D">
        <w:rPr>
          <w:rFonts w:ascii="Times New Roman" w:eastAsia="Times New Roman" w:hAnsi="Times New Roman" w:cs="Times New Roman"/>
          <w:sz w:val="28"/>
        </w:rPr>
        <w:t>2. СТРУКТУРА И СОДЕРЖАНИЕ УЧЕБНОЙ ДИСЦИПЛИНЫ</w:t>
      </w:r>
    </w:p>
    <w:p w:rsidR="00C3455D" w:rsidRPr="00C3455D" w:rsidRDefault="00C3455D" w:rsidP="00C3455D">
      <w:pPr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</w:rPr>
      </w:pPr>
      <w:r w:rsidRPr="00C3455D">
        <w:rPr>
          <w:rFonts w:ascii="Times New Roman" w:eastAsia="Times New Roman" w:hAnsi="Times New Roman" w:cs="Times New Roman"/>
          <w:sz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iCs/>
                <w:sz w:val="24"/>
              </w:rPr>
              <w:t>Объем часов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AB2B95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66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В т. ч.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AB2B95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3</w:t>
            </w:r>
            <w:r w:rsidR="00C3455D" w:rsidRPr="00C3455D">
              <w:rPr>
                <w:rFonts w:ascii="Times New Roman" w:eastAsia="Times New Roman" w:hAnsi="Times New Roman" w:cs="Times New Roman"/>
                <w:iCs/>
                <w:sz w:val="24"/>
              </w:rPr>
              <w:t>0</w:t>
            </w:r>
          </w:p>
        </w:tc>
      </w:tr>
      <w:tr w:rsidR="00C3455D" w:rsidRPr="00C3455D" w:rsidTr="003634C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В т.ч.: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iCs/>
                <w:sz w:val="24"/>
              </w:rPr>
              <w:t>3</w:t>
            </w:r>
            <w:r w:rsidR="00AB2B95">
              <w:rPr>
                <w:rFonts w:ascii="Times New Roman" w:eastAsia="Times New Roman" w:hAnsi="Times New Roman" w:cs="Times New Roman"/>
                <w:iCs/>
                <w:sz w:val="24"/>
              </w:rPr>
              <w:t>2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AB2B95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3</w:t>
            </w:r>
            <w:r w:rsidR="00C3455D" w:rsidRPr="00C3455D">
              <w:rPr>
                <w:rFonts w:ascii="Times New Roman" w:eastAsia="Times New Roman" w:hAnsi="Times New Roman" w:cs="Times New Roman"/>
                <w:iCs/>
                <w:sz w:val="24"/>
              </w:rPr>
              <w:t>0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iCs/>
                <w:sz w:val="24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            2 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iCs/>
                <w:sz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55D" w:rsidRPr="00C3455D" w:rsidRDefault="00AB2B95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2</w:t>
            </w:r>
          </w:p>
        </w:tc>
      </w:tr>
    </w:tbl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/>
        <w:rPr>
          <w:caps/>
        </w:rPr>
        <w:sectPr w:rsidR="005A67A7" w:rsidRPr="00FD2AF8" w:rsidSect="005643B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FD2AF8">
        <w:rPr>
          <w:caps/>
        </w:rPr>
        <w:br w:type="page"/>
      </w: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lastRenderedPageBreak/>
        <w:t>3.2. Тематический план и содержание учебной дисциплины «Бухгалтерский учет и налогообложение»</w:t>
      </w: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8"/>
        <w:gridCol w:w="631"/>
        <w:gridCol w:w="8124"/>
        <w:gridCol w:w="926"/>
        <w:gridCol w:w="1406"/>
      </w:tblGrid>
      <w:tr w:rsidR="00DA32E7" w:rsidRPr="00384E42" w:rsidTr="00B76B2E">
        <w:trPr>
          <w:trHeight w:val="369"/>
        </w:trPr>
        <w:tc>
          <w:tcPr>
            <w:tcW w:w="3998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E42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55" w:type="dxa"/>
            <w:gridSpan w:val="2"/>
          </w:tcPr>
          <w:p w:rsidR="00DA32E7" w:rsidRPr="008E5EA2" w:rsidRDefault="00DA32E7" w:rsidP="00B76B2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26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4E42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06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2D55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DA32E7" w:rsidRPr="00384E42" w:rsidTr="00B76B2E">
        <w:trPr>
          <w:trHeight w:val="19"/>
        </w:trPr>
        <w:tc>
          <w:tcPr>
            <w:tcW w:w="3998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5" w:type="dxa"/>
            <w:gridSpan w:val="2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A32E7" w:rsidRPr="00384E42" w:rsidTr="00B76B2E">
        <w:trPr>
          <w:trHeight w:val="19"/>
        </w:trPr>
        <w:tc>
          <w:tcPr>
            <w:tcW w:w="12753" w:type="dxa"/>
            <w:gridSpan w:val="3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384E4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. Основы теории бухгалтерского учёта.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  <w:tr w:rsidR="00DA32E7" w:rsidRPr="00384E42" w:rsidTr="00B76B2E">
        <w:trPr>
          <w:trHeight w:val="615"/>
        </w:trPr>
        <w:tc>
          <w:tcPr>
            <w:tcW w:w="3998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Хозяйственный учёт и его виды.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Понятие хозяйственного учёта. Виды хозяйственного учёта. Требования к бухгалтерскому учёту. Измерители бухгалтерского учёта. Предмет и метод бухгалтерского учета.  Объекты бухгалтерского учета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615"/>
        </w:trPr>
        <w:tc>
          <w:tcPr>
            <w:tcW w:w="3998" w:type="dxa"/>
            <w:vMerge w:val="restart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 Объекты бухгалтерского учета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имущества и источников образования имущества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DA6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615"/>
        </w:trPr>
        <w:tc>
          <w:tcPr>
            <w:tcW w:w="3998" w:type="dxa"/>
            <w:vMerge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24" w:type="dxa"/>
            <w:shd w:val="clear" w:color="auto" w:fill="auto"/>
          </w:tcPr>
          <w:p w:rsidR="00DA32E7" w:rsidRDefault="00DA32E7" w:rsidP="00B76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«Группировка хозяйственных средств по составу и источникам формирования»</w:t>
            </w:r>
          </w:p>
        </w:tc>
        <w:tc>
          <w:tcPr>
            <w:tcW w:w="926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DA6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19"/>
        </w:trPr>
        <w:tc>
          <w:tcPr>
            <w:tcW w:w="3998" w:type="dxa"/>
            <w:vMerge w:val="restart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Бухгалтерский баланс.</w:t>
            </w:r>
          </w:p>
        </w:tc>
        <w:tc>
          <w:tcPr>
            <w:tcW w:w="631" w:type="dxa"/>
            <w:vMerge w:val="restart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Содержание и структура бухгалтерского баланса.</w:t>
            </w:r>
          </w:p>
        </w:tc>
        <w:tc>
          <w:tcPr>
            <w:tcW w:w="926" w:type="dxa"/>
            <w:vMerge w:val="restart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DA6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139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vMerge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 2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 xml:space="preserve">  «Составление бухгалтерского баланса».</w:t>
            </w:r>
          </w:p>
        </w:tc>
        <w:tc>
          <w:tcPr>
            <w:tcW w:w="926" w:type="dxa"/>
            <w:vMerge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DA6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822"/>
        </w:trPr>
        <w:tc>
          <w:tcPr>
            <w:tcW w:w="3998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Счета бухгалтерского учёта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План счетов финансово-хозяйственной деятельности. Классификация активного, пассивного и активно-пассивного счетов.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BA5DA6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19"/>
        </w:trPr>
        <w:tc>
          <w:tcPr>
            <w:tcW w:w="3998" w:type="dxa"/>
            <w:vMerge w:val="restart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Двойная запись на счетах бухгалтерского учёта.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Метод двойной записи хозяйственных операций на счетах бухгалтерского учета. Оборотные ведомости по синтетическим и аналитическим счетам.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BA5DA6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19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24" w:type="dxa"/>
            <w:shd w:val="clear" w:color="auto" w:fill="auto"/>
          </w:tcPr>
          <w:p w:rsidR="00DA32E7" w:rsidRPr="00C82740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 3  </w:t>
            </w:r>
            <w:r w:rsidRPr="00C82740">
              <w:rPr>
                <w:rFonts w:ascii="Times New Roman" w:hAnsi="Times New Roman"/>
                <w:sz w:val="24"/>
                <w:szCs w:val="24"/>
              </w:rPr>
              <w:t>«Составление журнала хозяйственных операций»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2E7" w:rsidRPr="00384E42" w:rsidTr="00B76B2E">
        <w:trPr>
          <w:trHeight w:val="19"/>
        </w:trPr>
        <w:tc>
          <w:tcPr>
            <w:tcW w:w="3998" w:type="dxa"/>
            <w:vMerge w:val="restart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Синтетический и аналитический учет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Понятие синтетического и аналитического учета. Оборотные ведомости по синтетическому и аналитическому учету.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AEF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19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24" w:type="dxa"/>
            <w:shd w:val="clear" w:color="auto" w:fill="auto"/>
          </w:tcPr>
          <w:p w:rsidR="00DA32E7" w:rsidRPr="00C82740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 4 «Счета и двойная запись»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AEF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19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4" w:type="dxa"/>
            <w:shd w:val="clear" w:color="auto" w:fill="auto"/>
          </w:tcPr>
          <w:p w:rsidR="00DA32E7" w:rsidRPr="00C82740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>5 «Синтетический и аналитический учет»</w:t>
            </w:r>
          </w:p>
        </w:tc>
        <w:tc>
          <w:tcPr>
            <w:tcW w:w="926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AEF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19"/>
        </w:trPr>
        <w:tc>
          <w:tcPr>
            <w:tcW w:w="12753" w:type="dxa"/>
            <w:gridSpan w:val="3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384E4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.  Основы бухгалтерского учёта.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  <w:tr w:rsidR="00DA32E7" w:rsidRPr="00384E42" w:rsidTr="00B76B2E">
        <w:trPr>
          <w:trHeight w:val="1088"/>
        </w:trPr>
        <w:tc>
          <w:tcPr>
            <w:tcW w:w="3998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Учет денежных средств и расчетов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Учет наличных денежных средств в кассе. Кассовые документы.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Учет денежных средств на расчетном счете. Порядок открытия расчетного счета. Документы, сопровождающие расчетные операции. Учет расчетов с покупателями и заказчиками. Учет расчетов с поставщиками и подрядчиками.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EB5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23"/>
        </w:trPr>
        <w:tc>
          <w:tcPr>
            <w:tcW w:w="3998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Учет основных средств и нематериальных активов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Документы по учету основных средств. Синтетический учет основных средств. Способы начисления амортизации основных средств в целях налогообложения. Учет нематериальных активов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CE2EB5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542"/>
        </w:trPr>
        <w:tc>
          <w:tcPr>
            <w:tcW w:w="3998" w:type="dxa"/>
            <w:vMerge w:val="restart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Учет материально – производственных запасов.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 xml:space="preserve">Документы по учету МПЗ. Классификация МПЗ. Синтетический учет МПЗ. Понятие и учет транспортно-заготовительных расходов. 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CE2EB5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623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Расчет распределения транспортно-заготовительных расходов.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EB5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1063"/>
        </w:trPr>
        <w:tc>
          <w:tcPr>
            <w:tcW w:w="3998" w:type="dxa"/>
            <w:vMerge w:val="restart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Тема 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Учет затрат на производство. Учет готовой продукции и ее реализации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 xml:space="preserve">Способы калькуляции. Классификация расходов. Синтетический учет затрат на производство продукции. Понятие готовой продукции и реализованной продукции. 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EB5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502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 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Синтетический учет расходов на продаж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 xml:space="preserve">Распределение общепроизводственных и общехозяйственных расходов. 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EB5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20"/>
        </w:trPr>
        <w:tc>
          <w:tcPr>
            <w:tcW w:w="3998" w:type="dxa"/>
            <w:vMerge w:val="restart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Тема 2.6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Учет финансовых результатов.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Классификация доходов. Классификация расходов. Синтетический учет финансовых результатов.</w:t>
            </w:r>
          </w:p>
        </w:tc>
        <w:tc>
          <w:tcPr>
            <w:tcW w:w="926" w:type="dxa"/>
            <w:vMerge w:val="restart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EB5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279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 xml:space="preserve"> «Учет основных хозяйственных процессов. Определение финансового результата деятельности организации».</w:t>
            </w:r>
          </w:p>
        </w:tc>
        <w:tc>
          <w:tcPr>
            <w:tcW w:w="926" w:type="dxa"/>
            <w:vMerge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E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20"/>
        </w:trPr>
        <w:tc>
          <w:tcPr>
            <w:tcW w:w="3998" w:type="dxa"/>
            <w:vMerge w:val="restart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Тема 2.7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 xml:space="preserve"> Бухгалтерская отчетность. 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Состав бухгалтерской отчетности. Требования и правила составления. Сроки предоставления. Содержание форм бухгалтерской отчетности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E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139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 xml:space="preserve">  «Составление бухгалтерской отчетности».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5EA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20"/>
        </w:trPr>
        <w:tc>
          <w:tcPr>
            <w:tcW w:w="12753" w:type="dxa"/>
            <w:gridSpan w:val="3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384E42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. Основы налогообложения.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  <w:tr w:rsidR="00DA32E7" w:rsidRPr="00384E42" w:rsidTr="00B76B2E">
        <w:trPr>
          <w:trHeight w:val="757"/>
        </w:trPr>
        <w:tc>
          <w:tcPr>
            <w:tcW w:w="3998" w:type="dxa"/>
            <w:vMerge w:val="restart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Федеральные налоги РФ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Понятие и состав федеральных налогов. Характеристика основных федеральных налогов – НДС, НДФЛ, акцизы, налог на прибыль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DD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20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 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Характеристика основных федеральных налогов – НДС, НДФЛ, акцизы, налог на прибыль</w:t>
            </w:r>
          </w:p>
        </w:tc>
        <w:tc>
          <w:tcPr>
            <w:tcW w:w="926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DD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279"/>
        </w:trPr>
        <w:tc>
          <w:tcPr>
            <w:tcW w:w="3998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Региональные и местные налоги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Понятие и состав региональных и местных налогов. Характеристика основных налогов - на имущество организаций, транспортного и пр.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DD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572"/>
        </w:trPr>
        <w:tc>
          <w:tcPr>
            <w:tcW w:w="3998" w:type="dxa"/>
            <w:vMerge w:val="restart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Специальные налоговые режимы.</w:t>
            </w: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Упрощенная система налогообложения: плательщики, объект обложения, порядок исчисления и уплаты налога.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DD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417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  </w:t>
            </w:r>
            <w:r w:rsidRPr="00384E42">
              <w:rPr>
                <w:rFonts w:ascii="Times New Roman" w:hAnsi="Times New Roman"/>
                <w:sz w:val="24"/>
                <w:szCs w:val="24"/>
              </w:rPr>
              <w:t>Расчет основных налогов на организации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DD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417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  </w:t>
            </w:r>
            <w:r>
              <w:rPr>
                <w:rFonts w:ascii="Times New Roman" w:hAnsi="Times New Roman"/>
                <w:sz w:val="24"/>
                <w:szCs w:val="24"/>
              </w:rPr>
              <w:t>Решение комплексной задачи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DD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417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  </w:t>
            </w:r>
            <w:r>
              <w:rPr>
                <w:rFonts w:ascii="Times New Roman" w:hAnsi="Times New Roman"/>
                <w:sz w:val="24"/>
                <w:szCs w:val="24"/>
              </w:rPr>
              <w:t>Решение комплексной задачи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DD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417"/>
        </w:trPr>
        <w:tc>
          <w:tcPr>
            <w:tcW w:w="3998" w:type="dxa"/>
            <w:vMerge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124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7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  </w:t>
            </w:r>
            <w:r>
              <w:rPr>
                <w:rFonts w:ascii="Times New Roman" w:hAnsi="Times New Roman"/>
                <w:sz w:val="24"/>
                <w:szCs w:val="24"/>
              </w:rPr>
              <w:t>Решение комплексной задачи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DD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</w:tc>
      </w:tr>
      <w:tr w:rsidR="00DA32E7" w:rsidRPr="00384E42" w:rsidTr="00B76B2E">
        <w:trPr>
          <w:trHeight w:val="417"/>
        </w:trPr>
        <w:tc>
          <w:tcPr>
            <w:tcW w:w="3998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631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8124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к итоговому контролю</w:t>
            </w:r>
          </w:p>
          <w:p w:rsidR="00DA32E7" w:rsidRPr="00C82740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:rsidR="00DA32E7" w:rsidRPr="00D54FDD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2E7" w:rsidRPr="00384E42" w:rsidTr="00B76B2E">
        <w:trPr>
          <w:trHeight w:val="417"/>
        </w:trPr>
        <w:tc>
          <w:tcPr>
            <w:tcW w:w="3998" w:type="dxa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4" w:type="dxa"/>
            <w:shd w:val="clear" w:color="auto" w:fill="auto"/>
          </w:tcPr>
          <w:p w:rsidR="00DA32E7" w:rsidRPr="00C82740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2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DA32E7" w:rsidRPr="00D54FDD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2E7" w:rsidRPr="00384E42" w:rsidTr="00B76B2E">
        <w:trPr>
          <w:trHeight w:val="20"/>
        </w:trPr>
        <w:tc>
          <w:tcPr>
            <w:tcW w:w="12753" w:type="dxa"/>
            <w:gridSpan w:val="3"/>
          </w:tcPr>
          <w:p w:rsidR="00DA32E7" w:rsidRDefault="00DA32E7" w:rsidP="00B76B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Охарактеризовать методы ведения бухгалтерского учета.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2AF8">
              <w:rPr>
                <w:rFonts w:ascii="Times New Roman" w:hAnsi="Times New Roman"/>
                <w:sz w:val="24"/>
                <w:szCs w:val="24"/>
              </w:rPr>
              <w:t>Изучить нормативное регулирование бухгалтерского учета в РФ.</w:t>
            </w:r>
          </w:p>
          <w:p w:rsidR="00DA32E7" w:rsidRPr="00384E42" w:rsidRDefault="00DA32E7" w:rsidP="00B76B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Отражение на счетах расчетов с бюджетам по налогам и сборам. Порядок заполнения платежных документов по расчетам с бюджетом</w:t>
            </w:r>
          </w:p>
        </w:tc>
        <w:tc>
          <w:tcPr>
            <w:tcW w:w="926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  <w:tr w:rsidR="00DA32E7" w:rsidRPr="00384E42" w:rsidTr="00B76B2E">
        <w:trPr>
          <w:trHeight w:val="20"/>
        </w:trPr>
        <w:tc>
          <w:tcPr>
            <w:tcW w:w="12753" w:type="dxa"/>
            <w:gridSpan w:val="3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26" w:type="dxa"/>
            <w:shd w:val="clear" w:color="auto" w:fill="auto"/>
          </w:tcPr>
          <w:p w:rsidR="00DA32E7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06" w:type="dxa"/>
            <w:shd w:val="clear" w:color="auto" w:fill="auto"/>
          </w:tcPr>
          <w:p w:rsidR="00DA32E7" w:rsidRPr="00384E42" w:rsidRDefault="00DA32E7" w:rsidP="00B76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</w:tbl>
    <w:p w:rsidR="005A67A7" w:rsidRPr="00FD2AF8" w:rsidRDefault="005A67A7" w:rsidP="00FD2AF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  <w:sectPr w:rsidR="005A67A7" w:rsidRPr="00FD2AF8" w:rsidSect="005643B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5A67A7" w:rsidRPr="00FD2AF8" w:rsidRDefault="0005521A" w:rsidP="00FD2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32"/>
          <w:szCs w:val="28"/>
        </w:rPr>
      </w:pPr>
      <w:r>
        <w:rPr>
          <w:caps/>
          <w:sz w:val="32"/>
          <w:szCs w:val="28"/>
        </w:rPr>
        <w:lastRenderedPageBreak/>
        <w:t>3</w:t>
      </w:r>
      <w:r w:rsidR="005A67A7" w:rsidRPr="00FD2AF8">
        <w:rPr>
          <w:caps/>
          <w:sz w:val="32"/>
          <w:szCs w:val="28"/>
        </w:rPr>
        <w:t>. Условия реализации РАБОЧЕЙ  программы дисциплины</w:t>
      </w:r>
    </w:p>
    <w:p w:rsidR="005A67A7" w:rsidRPr="00FD2AF8" w:rsidRDefault="0005521A" w:rsidP="00FD2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28"/>
        </w:rPr>
      </w:pPr>
      <w:r>
        <w:rPr>
          <w:sz w:val="32"/>
          <w:szCs w:val="28"/>
        </w:rPr>
        <w:t>3</w:t>
      </w:r>
      <w:r w:rsidR="005A67A7" w:rsidRPr="00FD2AF8">
        <w:rPr>
          <w:sz w:val="32"/>
          <w:szCs w:val="28"/>
        </w:rPr>
        <w:t xml:space="preserve">.1. </w:t>
      </w:r>
      <w:r w:rsidR="005A67A7" w:rsidRPr="00FD2AF8">
        <w:rPr>
          <w:bCs/>
          <w:sz w:val="32"/>
          <w:szCs w:val="28"/>
        </w:rPr>
        <w:t>Требования к минимальному материально-техническому обеспечению</w:t>
      </w: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>Реализация программы модуля предполагает наличие учебных кабинетов - 1;  мастерских – 0; лабораторий – 0.</w:t>
      </w: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>Оборудование учебного кабинета – 26 посадочных мест, наглядные пособия, раздаточный материал.</w:t>
      </w:r>
    </w:p>
    <w:p w:rsidR="005A67A7" w:rsidRPr="00FD2AF8" w:rsidRDefault="0005521A" w:rsidP="00FD2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28"/>
        </w:rPr>
      </w:pPr>
      <w:r>
        <w:rPr>
          <w:sz w:val="32"/>
          <w:szCs w:val="28"/>
        </w:rPr>
        <w:t>3</w:t>
      </w:r>
      <w:r w:rsidR="005A67A7" w:rsidRPr="00FD2AF8">
        <w:rPr>
          <w:sz w:val="32"/>
          <w:szCs w:val="28"/>
        </w:rPr>
        <w:t>.2. Информационное обеспечение обучения</w:t>
      </w: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D2AF8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D2AF8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38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 xml:space="preserve">Бабаев Ю.А. Бухгалтерский учет </w:t>
      </w:r>
      <w:r w:rsidRPr="00FD2AF8">
        <w:rPr>
          <w:rFonts w:ascii="Adobe Caslon Pro Bold" w:hAnsi="Adobe Caslon Pro Bold"/>
          <w:sz w:val="28"/>
          <w:szCs w:val="28"/>
        </w:rPr>
        <w:t>[</w:t>
      </w:r>
      <w:r w:rsidRPr="00FD2AF8">
        <w:rPr>
          <w:rFonts w:ascii="Times New Roman" w:hAnsi="Times New Roman"/>
          <w:sz w:val="28"/>
          <w:szCs w:val="28"/>
        </w:rPr>
        <w:t>Текст</w:t>
      </w:r>
      <w:r w:rsidRPr="00FD2AF8">
        <w:rPr>
          <w:rFonts w:ascii="Adobe Caslon Pro Bold" w:hAnsi="Adobe Caslon Pro Bold"/>
          <w:sz w:val="28"/>
          <w:szCs w:val="28"/>
        </w:rPr>
        <w:t>]</w:t>
      </w:r>
      <w:r w:rsidRPr="00FD2AF8">
        <w:rPr>
          <w:rFonts w:ascii="Times New Roman" w:hAnsi="Times New Roman"/>
          <w:sz w:val="28"/>
          <w:szCs w:val="28"/>
        </w:rPr>
        <w:t xml:space="preserve"> – М.: ЮНИТИ, </w:t>
      </w:r>
      <w:r w:rsidR="00F37332" w:rsidRPr="00FD2AF8">
        <w:rPr>
          <w:rFonts w:ascii="Times New Roman" w:hAnsi="Times New Roman"/>
          <w:sz w:val="28"/>
          <w:szCs w:val="28"/>
        </w:rPr>
        <w:t>2012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66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>Кондраков Н.П., Кондраков И.Н. План и корреспонденция счетов бухгалтерского учета., Методическое пособие</w:t>
      </w:r>
      <w:r w:rsidRPr="00FD2AF8">
        <w:rPr>
          <w:rFonts w:ascii="Adobe Caslon Pro Bold" w:hAnsi="Adobe Caslon Pro Bold"/>
          <w:sz w:val="28"/>
          <w:szCs w:val="28"/>
        </w:rPr>
        <w:t xml:space="preserve"> [</w:t>
      </w:r>
      <w:r w:rsidRPr="00FD2AF8">
        <w:rPr>
          <w:rFonts w:ascii="Times New Roman" w:hAnsi="Times New Roman"/>
          <w:sz w:val="28"/>
          <w:szCs w:val="28"/>
        </w:rPr>
        <w:t>Текст</w:t>
      </w:r>
      <w:r w:rsidRPr="00FD2AF8">
        <w:rPr>
          <w:rFonts w:ascii="Adobe Caslon Pro Bold" w:hAnsi="Adobe Caslon Pro Bold"/>
          <w:sz w:val="28"/>
          <w:szCs w:val="28"/>
        </w:rPr>
        <w:t>]</w:t>
      </w:r>
      <w:r w:rsidRPr="00FD2AF8">
        <w:rPr>
          <w:rFonts w:ascii="Times New Roman" w:hAnsi="Times New Roman"/>
          <w:sz w:val="28"/>
          <w:szCs w:val="28"/>
        </w:rPr>
        <w:t xml:space="preserve"> </w:t>
      </w:r>
      <w:r w:rsidR="00F37332" w:rsidRPr="00FD2AF8">
        <w:rPr>
          <w:rFonts w:ascii="Times New Roman" w:hAnsi="Times New Roman"/>
          <w:sz w:val="28"/>
          <w:szCs w:val="28"/>
        </w:rPr>
        <w:t>-М.:Проект-Н,201</w:t>
      </w:r>
      <w:r w:rsidRPr="00FD2AF8">
        <w:rPr>
          <w:rFonts w:ascii="Times New Roman" w:hAnsi="Times New Roman"/>
          <w:sz w:val="28"/>
          <w:szCs w:val="28"/>
        </w:rPr>
        <w:t>2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66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 xml:space="preserve">Пономарева Г.А. Самоучитель по бухгалтерскому учету </w:t>
      </w:r>
      <w:r w:rsidRPr="00FD2AF8">
        <w:rPr>
          <w:rFonts w:ascii="Adobe Caslon Pro Bold" w:hAnsi="Adobe Caslon Pro Bold"/>
          <w:sz w:val="28"/>
          <w:szCs w:val="28"/>
        </w:rPr>
        <w:t>[</w:t>
      </w:r>
      <w:r w:rsidRPr="00FD2AF8">
        <w:rPr>
          <w:rFonts w:ascii="Times New Roman" w:hAnsi="Times New Roman"/>
          <w:sz w:val="28"/>
          <w:szCs w:val="28"/>
        </w:rPr>
        <w:t>Текст</w:t>
      </w:r>
      <w:r w:rsidRPr="00FD2AF8">
        <w:rPr>
          <w:rFonts w:ascii="Adobe Caslon Pro Bold" w:hAnsi="Adobe Caslon Pro Bold"/>
          <w:sz w:val="28"/>
          <w:szCs w:val="28"/>
        </w:rPr>
        <w:t>]</w:t>
      </w:r>
      <w:r w:rsidRPr="00FD2AF8">
        <w:rPr>
          <w:rFonts w:ascii="Times New Roman" w:hAnsi="Times New Roman"/>
          <w:sz w:val="28"/>
          <w:szCs w:val="28"/>
        </w:rPr>
        <w:t>.-М.:Приор,2001</w:t>
      </w:r>
    </w:p>
    <w:p w:rsidR="005A67A7" w:rsidRPr="00FD2AF8" w:rsidRDefault="005A67A7" w:rsidP="00FD2AF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 xml:space="preserve"> Дополнительные источники: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38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 xml:space="preserve">План счетов бухгалтерского учета финансово- хозяйственной деятельности организации и инструкции к его применению. Утвержден приказом Министерства Финансов Российской Федерации от 31 октября </w:t>
      </w:r>
      <w:smartTag w:uri="urn:schemas-microsoft-com:office:smarttags" w:element="metricconverter">
        <w:smartTagPr>
          <w:attr w:name="ProductID" w:val="2000 г"/>
        </w:smartTagPr>
        <w:r w:rsidRPr="00FD2AF8">
          <w:rPr>
            <w:rFonts w:ascii="Times New Roman" w:hAnsi="Times New Roman"/>
            <w:sz w:val="28"/>
            <w:szCs w:val="28"/>
          </w:rPr>
          <w:t>2000 г</w:t>
        </w:r>
      </w:smartTag>
      <w:r w:rsidRPr="00FD2AF8">
        <w:rPr>
          <w:rFonts w:ascii="Times New Roman" w:hAnsi="Times New Roman"/>
          <w:sz w:val="28"/>
          <w:szCs w:val="28"/>
        </w:rPr>
        <w:t>.№94н.</w:t>
      </w:r>
    </w:p>
    <w:p w:rsidR="005A67A7" w:rsidRPr="00FD2AF8" w:rsidRDefault="005A67A7" w:rsidP="00FD2AF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 xml:space="preserve">       4. Законодательная и нормативная литература: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38" w:hanging="294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>Налоговый кодекс РФ. Часть 1 от 31.07.98г. №147-ФЗ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38" w:hanging="294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>Налоговый кодекс РФ. Часть 2 от05.08.2000г. №118-ФЗ</w:t>
      </w:r>
    </w:p>
    <w:p w:rsidR="00FD2AF8" w:rsidRDefault="00FD2AF8" w:rsidP="00FD2AF8">
      <w:pPr>
        <w:spacing w:after="0" w:line="360" w:lineRule="auto"/>
        <w:jc w:val="both"/>
        <w:rPr>
          <w:caps/>
          <w:sz w:val="28"/>
          <w:szCs w:val="28"/>
        </w:rPr>
        <w:sectPr w:rsidR="00FD2AF8" w:rsidSect="005643B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A67A7" w:rsidRPr="00FD2AF8" w:rsidRDefault="00C86E66" w:rsidP="00FD2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32"/>
        </w:rPr>
      </w:pPr>
      <w:r>
        <w:rPr>
          <w:caps/>
          <w:sz w:val="32"/>
        </w:rPr>
        <w:lastRenderedPageBreak/>
        <w:t>4</w:t>
      </w:r>
      <w:r w:rsidR="005A67A7" w:rsidRPr="00FD2AF8">
        <w:rPr>
          <w:caps/>
          <w:sz w:val="32"/>
        </w:rPr>
        <w:t>. Контроль и оценка результатов освоения дисциплины</w:t>
      </w:r>
    </w:p>
    <w:tbl>
      <w:tblPr>
        <w:tblW w:w="4998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3314"/>
        <w:gridCol w:w="2885"/>
      </w:tblGrid>
      <w:tr w:rsidR="00C86E66" w:rsidRPr="00C86E66" w:rsidTr="003634CB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66" w:rsidRPr="00C86E66" w:rsidRDefault="00C86E66" w:rsidP="00C86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86E66">
              <w:rPr>
                <w:rFonts w:ascii="Times New Roman" w:eastAsia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66" w:rsidRPr="00C86E66" w:rsidRDefault="00C86E66" w:rsidP="00C86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86E66">
              <w:rPr>
                <w:rFonts w:ascii="Times New Roman" w:eastAsia="Times New Roman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66" w:rsidRPr="00C86E66" w:rsidRDefault="00C86E66" w:rsidP="00C86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86E66">
              <w:rPr>
                <w:rFonts w:ascii="Times New Roman" w:eastAsia="Times New Roman" w:hAnsi="Times New Roman" w:cs="Times New Roman"/>
                <w:b/>
                <w:bCs/>
                <w:i/>
              </w:rPr>
              <w:t>Методы оценки</w:t>
            </w:r>
          </w:p>
        </w:tc>
      </w:tr>
      <w:tr w:rsidR="00C86E66" w:rsidRPr="00C86E66" w:rsidTr="003634C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6" w:rsidRPr="00C86E66" w:rsidRDefault="00C86E66" w:rsidP="00C86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Перечень знаний, осваиваемых в рамках дисциплины</w:t>
            </w:r>
          </w:p>
        </w:tc>
      </w:tr>
      <w:tr w:rsidR="00C86E66" w:rsidRPr="00C86E66" w:rsidTr="003634CB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7" w:rsidRPr="00C3455D" w:rsidRDefault="00B70D67" w:rsidP="00B70D67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обеспечения устойчивости объектов экономики;</w:t>
            </w:r>
          </w:p>
          <w:p w:rsidR="00C86E66" w:rsidRPr="00C86E66" w:rsidRDefault="00B70D67" w:rsidP="00B70D67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макро- и микроэкономики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6" w:rsidRPr="00C86E66" w:rsidRDefault="00B70D67" w:rsidP="00C86E6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- демонстрирует знание принципов обеспечения устойчивости объектов экономики, основ макро- и микроэкономики.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66" w:rsidRPr="00C86E66" w:rsidRDefault="00C86E66" w:rsidP="00C86E6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– текущий опрос</w:t>
            </w:r>
          </w:p>
          <w:p w:rsidR="00C86E66" w:rsidRPr="00C86E66" w:rsidRDefault="00C86E66" w:rsidP="00C86E6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– тестирование</w:t>
            </w:r>
          </w:p>
          <w:p w:rsidR="00C86E66" w:rsidRPr="00C86E66" w:rsidRDefault="00C86E66" w:rsidP="00C86E6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– промежуточная и итоговая аттестация</w:t>
            </w:r>
          </w:p>
        </w:tc>
      </w:tr>
      <w:tr w:rsidR="00C86E66" w:rsidRPr="00C86E66" w:rsidTr="003634C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6" w:rsidRPr="00C86E66" w:rsidRDefault="00C86E66" w:rsidP="00C86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Перечень умений, осваиваемых в рамках дисциплины</w:t>
            </w:r>
          </w:p>
        </w:tc>
      </w:tr>
      <w:tr w:rsidR="00C86E66" w:rsidRPr="00C86E66" w:rsidTr="003634CB">
        <w:trPr>
          <w:trHeight w:val="896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6" w:rsidRPr="00C86E66" w:rsidRDefault="00B70D67" w:rsidP="00C86E66">
            <w:pPr>
              <w:spacing w:after="0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 современную информацию для технико-экономического обоснования деятельности организации;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6" w:rsidRPr="00C86E66" w:rsidRDefault="00B70D67" w:rsidP="00C86E66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 и использует</w:t>
            </w: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современную информацию для технико-экономического обоснования деятельности организации;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66" w:rsidRPr="00C86E66" w:rsidRDefault="00C86E66" w:rsidP="00C86E66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– оценка результатов выполнения практических работ</w:t>
            </w:r>
          </w:p>
          <w:p w:rsidR="00C86E66" w:rsidRPr="00C86E66" w:rsidRDefault="00C86E66" w:rsidP="00C86E66">
            <w:pPr>
              <w:spacing w:after="0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</w:tbl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43B6" w:rsidRPr="00FD2AF8" w:rsidRDefault="005643B6" w:rsidP="00FD2AF8">
      <w:pPr>
        <w:spacing w:after="0" w:line="360" w:lineRule="auto"/>
      </w:pPr>
    </w:p>
    <w:sectPr w:rsidR="005643B6" w:rsidRPr="00FD2AF8" w:rsidSect="00AF20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139" w:rsidRDefault="00E66139">
      <w:pPr>
        <w:spacing w:after="0" w:line="240" w:lineRule="auto"/>
      </w:pPr>
      <w:r>
        <w:separator/>
      </w:r>
    </w:p>
  </w:endnote>
  <w:endnote w:type="continuationSeparator" w:id="0">
    <w:p w:rsidR="00E66139" w:rsidRDefault="00E66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3B6" w:rsidRDefault="00E8244D" w:rsidP="005643B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643B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643B6" w:rsidRDefault="005643B6" w:rsidP="005643B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3B6" w:rsidRDefault="00E8244D" w:rsidP="005643B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643B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A32E7">
      <w:rPr>
        <w:rStyle w:val="a3"/>
        <w:noProof/>
      </w:rPr>
      <w:t>9</w:t>
    </w:r>
    <w:r>
      <w:rPr>
        <w:rStyle w:val="a3"/>
      </w:rPr>
      <w:fldChar w:fldCharType="end"/>
    </w:r>
  </w:p>
  <w:p w:rsidR="005643B6" w:rsidRDefault="005643B6" w:rsidP="005643B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139" w:rsidRDefault="00E66139">
      <w:pPr>
        <w:spacing w:after="0" w:line="240" w:lineRule="auto"/>
      </w:pPr>
      <w:r>
        <w:separator/>
      </w:r>
    </w:p>
  </w:footnote>
  <w:footnote w:type="continuationSeparator" w:id="0">
    <w:p w:rsidR="00E66139" w:rsidRDefault="00E66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1B60C1"/>
    <w:multiLevelType w:val="multilevel"/>
    <w:tmpl w:val="4C2EECD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5A512C73"/>
    <w:multiLevelType w:val="hybridMultilevel"/>
    <w:tmpl w:val="06BA4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9D1689"/>
    <w:multiLevelType w:val="hybridMultilevel"/>
    <w:tmpl w:val="A3E2C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862C6"/>
    <w:multiLevelType w:val="hybridMultilevel"/>
    <w:tmpl w:val="1FDA6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67A7"/>
    <w:rsid w:val="0005521A"/>
    <w:rsid w:val="0011590C"/>
    <w:rsid w:val="00172958"/>
    <w:rsid w:val="001B0661"/>
    <w:rsid w:val="001C1D17"/>
    <w:rsid w:val="002A4684"/>
    <w:rsid w:val="002E3062"/>
    <w:rsid w:val="003B5D7F"/>
    <w:rsid w:val="0056054E"/>
    <w:rsid w:val="005643B6"/>
    <w:rsid w:val="005A67A7"/>
    <w:rsid w:val="00617A53"/>
    <w:rsid w:val="006977B2"/>
    <w:rsid w:val="0071450E"/>
    <w:rsid w:val="00860139"/>
    <w:rsid w:val="00893458"/>
    <w:rsid w:val="009307D3"/>
    <w:rsid w:val="00A22314"/>
    <w:rsid w:val="00A326BF"/>
    <w:rsid w:val="00AB2B95"/>
    <w:rsid w:val="00AC6940"/>
    <w:rsid w:val="00AD21DE"/>
    <w:rsid w:val="00AD7CE6"/>
    <w:rsid w:val="00AE6A38"/>
    <w:rsid w:val="00AF20BF"/>
    <w:rsid w:val="00B70D67"/>
    <w:rsid w:val="00C3455D"/>
    <w:rsid w:val="00C65C01"/>
    <w:rsid w:val="00C86E66"/>
    <w:rsid w:val="00DA32E7"/>
    <w:rsid w:val="00DE00A8"/>
    <w:rsid w:val="00E66139"/>
    <w:rsid w:val="00E8244D"/>
    <w:rsid w:val="00E864AC"/>
    <w:rsid w:val="00F230A8"/>
    <w:rsid w:val="00F37332"/>
    <w:rsid w:val="00FD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2B2771-38E0-49FC-97F3-E536CD91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44D"/>
  </w:style>
  <w:style w:type="paragraph" w:styleId="1">
    <w:name w:val="heading 1"/>
    <w:basedOn w:val="a"/>
    <w:next w:val="a"/>
    <w:link w:val="10"/>
    <w:qFormat/>
    <w:rsid w:val="005A67A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7A7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5A67A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A67A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5A67A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age number"/>
    <w:basedOn w:val="a0"/>
    <w:rsid w:val="005A67A7"/>
  </w:style>
  <w:style w:type="paragraph" w:styleId="a4">
    <w:name w:val="footer"/>
    <w:basedOn w:val="a"/>
    <w:link w:val="a5"/>
    <w:rsid w:val="005A67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5A67A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"/>
    <w:basedOn w:val="a"/>
    <w:rsid w:val="005A67A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FD2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11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НТСК</Company>
  <LinksUpToDate>false</LinksUpToDate>
  <CharactersWithSpaces>9770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123</cp:lastModifiedBy>
  <cp:revision>18</cp:revision>
  <cp:lastPrinted>2019-04-19T06:06:00Z</cp:lastPrinted>
  <dcterms:created xsi:type="dcterms:W3CDTF">2019-04-19T04:56:00Z</dcterms:created>
  <dcterms:modified xsi:type="dcterms:W3CDTF">2024-11-15T04:35:00Z</dcterms:modified>
</cp:coreProperties>
</file>